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278" w:rsidRPr="00DE7AB5" w:rsidRDefault="00C83278">
      <w:pPr>
        <w:rPr>
          <w:rFonts w:ascii="Times New Roman" w:hAnsi="Times New Roman" w:cs="Times New Roman"/>
          <w:b/>
          <w:bCs/>
          <w:sz w:val="28"/>
          <w:szCs w:val="28"/>
        </w:rPr>
      </w:pPr>
      <w:r w:rsidRPr="00DE7AB5">
        <w:rPr>
          <w:rFonts w:ascii="Times New Roman" w:hAnsi="Times New Roman" w:cs="Times New Roman"/>
          <w:b/>
          <w:bCs/>
          <w:sz w:val="28"/>
          <w:szCs w:val="28"/>
        </w:rPr>
        <w:t xml:space="preserve">David Wortley </w:t>
      </w:r>
      <w:r>
        <w:rPr>
          <w:rFonts w:ascii="Times New Roman" w:hAnsi="Times New Roman" w:cs="Times New Roman"/>
          <w:b/>
          <w:bCs/>
          <w:sz w:val="28"/>
          <w:szCs w:val="28"/>
        </w:rPr>
        <w:t>C.V.</w:t>
      </w:r>
    </w:p>
    <w:p w:rsidR="00C83278" w:rsidRPr="00120FFE" w:rsidRDefault="00C83278" w:rsidP="00DE7AB5">
      <w:pPr>
        <w:pStyle w:val="BodyText2"/>
        <w:spacing w:line="240" w:lineRule="auto"/>
        <w:rPr>
          <w:b/>
          <w:bCs/>
          <w:color w:val="333333"/>
        </w:rPr>
      </w:pPr>
      <w:r w:rsidRPr="00120FFE">
        <w:rPr>
          <w:b/>
          <w:bCs/>
          <w:color w:val="333333"/>
        </w:rPr>
        <w:t>Executive Summary</w:t>
      </w:r>
    </w:p>
    <w:p w:rsidR="00C83278" w:rsidRDefault="00C83278" w:rsidP="00DE7AB5">
      <w:pPr>
        <w:pStyle w:val="BodyText2"/>
        <w:spacing w:line="240" w:lineRule="auto"/>
        <w:rPr>
          <w:color w:val="333333"/>
          <w:sz w:val="20"/>
          <w:szCs w:val="20"/>
        </w:rPr>
      </w:pPr>
      <w:r w:rsidRPr="00065DFB">
        <w:rPr>
          <w:color w:val="333333"/>
          <w:sz w:val="20"/>
          <w:szCs w:val="20"/>
        </w:rPr>
        <w:t>David Wortley is a freelance consultant on the strategic use of immersive and emerging technologies such as serious games, virtual worlds and social networks. His mission is to help organisations and individuals, leverage the power of these technologies for competitive advantage and business/personal development.</w:t>
      </w:r>
      <w:r>
        <w:rPr>
          <w:color w:val="333333"/>
          <w:sz w:val="20"/>
          <w:szCs w:val="20"/>
        </w:rPr>
        <w:t xml:space="preserve"> He has recently acted as an adviser on Serious Games and Augmented Reality for the EU Vision 2020 strategic document prepared by the ICT Directorate</w:t>
      </w:r>
    </w:p>
    <w:p w:rsidR="00C83278" w:rsidRDefault="00C83278" w:rsidP="00DE7AB5">
      <w:pPr>
        <w:pStyle w:val="BodyText2"/>
        <w:spacing w:line="240" w:lineRule="auto"/>
        <w:rPr>
          <w:color w:val="333333"/>
          <w:sz w:val="20"/>
          <w:szCs w:val="20"/>
        </w:rPr>
      </w:pPr>
      <w:r w:rsidRPr="00065DFB">
        <w:rPr>
          <w:color w:val="333333"/>
          <w:sz w:val="20"/>
          <w:szCs w:val="20"/>
        </w:rPr>
        <w:t>David is a Fellow of the Royal Society of Arts (FRSA) with a career which has embraced the converging and emerging technologies of telecommunications (Post Office Telecommunications), computing (IBM), digital media and community informatics (Mass Mitec, a rural SME) and the creative industries (De Montfort University  Leicester, UK). He is a serial entrepreneur and innovator with a passion for applying technology to social and economic development</w:t>
      </w:r>
    </w:p>
    <w:p w:rsidR="00C83278" w:rsidRDefault="00C83278" w:rsidP="00DE7AB5">
      <w:pPr>
        <w:pStyle w:val="BodyText2"/>
        <w:spacing w:line="240" w:lineRule="auto"/>
        <w:rPr>
          <w:color w:val="333333"/>
          <w:sz w:val="20"/>
          <w:szCs w:val="20"/>
        </w:rPr>
      </w:pPr>
      <w:r>
        <w:rPr>
          <w:color w:val="333333"/>
          <w:sz w:val="20"/>
          <w:szCs w:val="20"/>
        </w:rPr>
        <w:t xml:space="preserve">Most recently, </w:t>
      </w:r>
      <w:r w:rsidRPr="00065DFB">
        <w:rPr>
          <w:color w:val="333333"/>
          <w:sz w:val="20"/>
          <w:szCs w:val="20"/>
        </w:rPr>
        <w:t xml:space="preserve">David was </w:t>
      </w:r>
      <w:r>
        <w:rPr>
          <w:color w:val="333333"/>
          <w:sz w:val="20"/>
          <w:szCs w:val="20"/>
        </w:rPr>
        <w:t xml:space="preserve">Founding </w:t>
      </w:r>
      <w:r w:rsidRPr="00065DFB">
        <w:rPr>
          <w:color w:val="333333"/>
          <w:sz w:val="20"/>
          <w:szCs w:val="20"/>
        </w:rPr>
        <w:t xml:space="preserve">Director of the Serious Games Institute (SGI) </w:t>
      </w:r>
      <w:hyperlink r:id="rId4" w:history="1">
        <w:r w:rsidRPr="00065DFB">
          <w:rPr>
            <w:rStyle w:val="Hyperlink"/>
            <w:sz w:val="20"/>
            <w:szCs w:val="20"/>
          </w:rPr>
          <w:t>www.seriousgamesinstitute.co.uk</w:t>
        </w:r>
      </w:hyperlink>
      <w:r w:rsidRPr="00065DFB">
        <w:rPr>
          <w:color w:val="333333"/>
          <w:sz w:val="20"/>
          <w:szCs w:val="20"/>
        </w:rPr>
        <w:t xml:space="preserve"> at Coventry University and was responsible for the development of the Institute as a </w:t>
      </w:r>
      <w:r>
        <w:rPr>
          <w:color w:val="333333"/>
          <w:sz w:val="20"/>
          <w:szCs w:val="20"/>
        </w:rPr>
        <w:t>global thought leader i</w:t>
      </w:r>
      <w:r w:rsidRPr="00065DFB">
        <w:rPr>
          <w:color w:val="333333"/>
          <w:sz w:val="20"/>
          <w:szCs w:val="20"/>
        </w:rPr>
        <w:t>n the application of immersive technologies (which include video games; virtual worlds and social networking) to serious social and economic issues such as education; simulation; health; commerce and climate change. Working with academics; regional development agencies and leading computer games companies, David made the SGI a focal point for games based learning, simulation and immersive 3D virtual environments and an engine for innovation and social and economic regeneration.</w:t>
      </w:r>
    </w:p>
    <w:p w:rsidR="00C83278" w:rsidRDefault="00C83278" w:rsidP="00DE7AB5">
      <w:pPr>
        <w:pStyle w:val="BodyText2"/>
        <w:spacing w:line="240" w:lineRule="auto"/>
        <w:rPr>
          <w:color w:val="333333"/>
          <w:sz w:val="20"/>
          <w:szCs w:val="20"/>
        </w:rPr>
      </w:pPr>
      <w:r>
        <w:rPr>
          <w:color w:val="333333"/>
          <w:sz w:val="20"/>
          <w:szCs w:val="20"/>
        </w:rPr>
        <w:t xml:space="preserve">David is a respected ( see </w:t>
      </w:r>
      <w:hyperlink r:id="rId5" w:history="1">
        <w:r w:rsidRPr="003B59A3">
          <w:rPr>
            <w:rStyle w:val="Hyperlink"/>
            <w:sz w:val="20"/>
            <w:szCs w:val="20"/>
          </w:rPr>
          <w:t>http://davidwortley.com/testimonials.html</w:t>
        </w:r>
      </w:hyperlink>
      <w:r>
        <w:rPr>
          <w:color w:val="333333"/>
          <w:sz w:val="20"/>
          <w:szCs w:val="20"/>
        </w:rPr>
        <w:t xml:space="preserve"> ) and sought-after international conference speaker and writer for global publications on Learning Technologies, Defence and Health applications. He has written numerous papers on technology and society (see </w:t>
      </w:r>
      <w:hyperlink r:id="rId6" w:history="1">
        <w:r w:rsidRPr="003B59A3">
          <w:rPr>
            <w:rStyle w:val="Hyperlink"/>
            <w:sz w:val="20"/>
            <w:szCs w:val="20"/>
          </w:rPr>
          <w:t>http://www.davidwortley.com/articles.html</w:t>
        </w:r>
      </w:hyperlink>
      <w:r>
        <w:rPr>
          <w:color w:val="333333"/>
          <w:sz w:val="20"/>
          <w:szCs w:val="20"/>
        </w:rPr>
        <w:t xml:space="preserve"> ) and is a regular conference presenter ( see </w:t>
      </w:r>
      <w:hyperlink r:id="rId7" w:history="1">
        <w:r w:rsidRPr="003B59A3">
          <w:rPr>
            <w:rStyle w:val="Hyperlink"/>
            <w:sz w:val="20"/>
            <w:szCs w:val="20"/>
          </w:rPr>
          <w:t>http://www.davidwortley.com/conferences.html</w:t>
        </w:r>
      </w:hyperlink>
      <w:r>
        <w:rPr>
          <w:color w:val="333333"/>
          <w:sz w:val="20"/>
          <w:szCs w:val="20"/>
        </w:rPr>
        <w:t>)</w:t>
      </w:r>
    </w:p>
    <w:p w:rsidR="00C83278" w:rsidRDefault="00C83278" w:rsidP="00DE7AB5">
      <w:pPr>
        <w:pStyle w:val="BodyText2"/>
        <w:spacing w:line="240" w:lineRule="auto"/>
        <w:rPr>
          <w:color w:val="333333"/>
          <w:sz w:val="20"/>
          <w:szCs w:val="20"/>
        </w:rPr>
      </w:pPr>
    </w:p>
    <w:p w:rsidR="00C83278" w:rsidRPr="00120FFE" w:rsidRDefault="00C83278" w:rsidP="00DE7AB5">
      <w:pPr>
        <w:pStyle w:val="BodyText2"/>
        <w:spacing w:line="240" w:lineRule="auto"/>
        <w:rPr>
          <w:b/>
          <w:bCs/>
          <w:color w:val="333333"/>
        </w:rPr>
      </w:pPr>
      <w:r w:rsidRPr="00120FFE">
        <w:rPr>
          <w:b/>
          <w:bCs/>
          <w:color w:val="333333"/>
        </w:rPr>
        <w:t>Education</w:t>
      </w:r>
    </w:p>
    <w:p w:rsidR="00C83278" w:rsidRDefault="00C83278" w:rsidP="00DE7AB5">
      <w:pPr>
        <w:pStyle w:val="BodyText2"/>
        <w:spacing w:line="240" w:lineRule="auto"/>
        <w:rPr>
          <w:color w:val="333333"/>
          <w:sz w:val="20"/>
          <w:szCs w:val="20"/>
        </w:rPr>
      </w:pPr>
      <w:r>
        <w:rPr>
          <w:color w:val="333333"/>
          <w:sz w:val="20"/>
          <w:szCs w:val="20"/>
        </w:rPr>
        <w:t>Post Office Telecommunications National Scholarship</w:t>
      </w:r>
      <w:r>
        <w:rPr>
          <w:color w:val="333333"/>
          <w:sz w:val="20"/>
          <w:szCs w:val="20"/>
        </w:rPr>
        <w:tab/>
      </w:r>
      <w:r>
        <w:rPr>
          <w:color w:val="333333"/>
          <w:sz w:val="20"/>
          <w:szCs w:val="20"/>
        </w:rPr>
        <w:tab/>
      </w:r>
      <w:r>
        <w:rPr>
          <w:color w:val="333333"/>
          <w:sz w:val="20"/>
          <w:szCs w:val="20"/>
        </w:rPr>
        <w:tab/>
        <w:t>1967 – 71</w:t>
      </w:r>
    </w:p>
    <w:p w:rsidR="00C83278" w:rsidRDefault="00C83278" w:rsidP="00DE7AB5">
      <w:pPr>
        <w:pStyle w:val="BodyText2"/>
        <w:spacing w:line="240" w:lineRule="auto"/>
        <w:rPr>
          <w:color w:val="333333"/>
          <w:sz w:val="20"/>
          <w:szCs w:val="20"/>
        </w:rPr>
      </w:pPr>
      <w:r>
        <w:rPr>
          <w:color w:val="333333"/>
          <w:sz w:val="20"/>
          <w:szCs w:val="20"/>
        </w:rPr>
        <w:t>BSc (Hons) Electronic &amp; Electrical Engineering (Birmingham Univ)</w:t>
      </w:r>
      <w:r>
        <w:rPr>
          <w:color w:val="333333"/>
          <w:sz w:val="20"/>
          <w:szCs w:val="20"/>
        </w:rPr>
        <w:tab/>
      </w:r>
      <w:r>
        <w:rPr>
          <w:color w:val="333333"/>
          <w:sz w:val="20"/>
          <w:szCs w:val="20"/>
        </w:rPr>
        <w:tab/>
        <w:t>1971</w:t>
      </w:r>
    </w:p>
    <w:p w:rsidR="00C83278" w:rsidRDefault="00C83278" w:rsidP="00DE7AB5">
      <w:pPr>
        <w:pStyle w:val="BodyText2"/>
        <w:spacing w:line="240" w:lineRule="auto"/>
        <w:rPr>
          <w:color w:val="333333"/>
          <w:sz w:val="20"/>
          <w:szCs w:val="20"/>
        </w:rPr>
      </w:pPr>
      <w:r>
        <w:rPr>
          <w:color w:val="333333"/>
          <w:sz w:val="20"/>
          <w:szCs w:val="20"/>
        </w:rPr>
        <w:t>Post Office Telecommunications Scholarship for Management Studies</w:t>
      </w:r>
      <w:r>
        <w:rPr>
          <w:color w:val="333333"/>
          <w:sz w:val="20"/>
          <w:szCs w:val="20"/>
        </w:rPr>
        <w:tab/>
      </w:r>
      <w:r>
        <w:rPr>
          <w:color w:val="333333"/>
          <w:sz w:val="20"/>
          <w:szCs w:val="20"/>
        </w:rPr>
        <w:tab/>
        <w:t>1974 – 75</w:t>
      </w:r>
    </w:p>
    <w:p w:rsidR="00C83278" w:rsidRDefault="00C83278" w:rsidP="00DE7AB5">
      <w:pPr>
        <w:pStyle w:val="BodyText2"/>
        <w:spacing w:line="240" w:lineRule="auto"/>
        <w:rPr>
          <w:color w:val="333333"/>
          <w:sz w:val="20"/>
          <w:szCs w:val="20"/>
        </w:rPr>
      </w:pPr>
      <w:r>
        <w:rPr>
          <w:color w:val="333333"/>
          <w:sz w:val="20"/>
          <w:szCs w:val="20"/>
        </w:rPr>
        <w:t>Diploma in Management Studies (Distinction)</w:t>
      </w:r>
      <w:r>
        <w:rPr>
          <w:color w:val="333333"/>
          <w:sz w:val="20"/>
          <w:szCs w:val="20"/>
        </w:rPr>
        <w:tab/>
      </w:r>
      <w:r>
        <w:rPr>
          <w:color w:val="333333"/>
          <w:sz w:val="20"/>
          <w:szCs w:val="20"/>
        </w:rPr>
        <w:tab/>
      </w:r>
      <w:r>
        <w:rPr>
          <w:color w:val="333333"/>
          <w:sz w:val="20"/>
          <w:szCs w:val="20"/>
        </w:rPr>
        <w:tab/>
      </w:r>
      <w:r>
        <w:rPr>
          <w:color w:val="333333"/>
          <w:sz w:val="20"/>
          <w:szCs w:val="20"/>
        </w:rPr>
        <w:tab/>
        <w:t>1975</w:t>
      </w:r>
    </w:p>
    <w:p w:rsidR="00C83278" w:rsidRDefault="00C83278" w:rsidP="00DE7AB5">
      <w:pPr>
        <w:pStyle w:val="BodyText2"/>
        <w:spacing w:line="240" w:lineRule="auto"/>
        <w:rPr>
          <w:color w:val="333333"/>
          <w:sz w:val="20"/>
          <w:szCs w:val="20"/>
        </w:rPr>
      </w:pPr>
      <w:r>
        <w:rPr>
          <w:color w:val="333333"/>
          <w:sz w:val="20"/>
          <w:szCs w:val="20"/>
        </w:rPr>
        <w:t>Telecommunications Courses with Post Office Telecommunications</w:t>
      </w:r>
      <w:r>
        <w:rPr>
          <w:color w:val="333333"/>
          <w:sz w:val="20"/>
          <w:szCs w:val="20"/>
        </w:rPr>
        <w:tab/>
      </w:r>
      <w:r>
        <w:rPr>
          <w:color w:val="333333"/>
          <w:sz w:val="20"/>
          <w:szCs w:val="20"/>
        </w:rPr>
        <w:tab/>
        <w:t>1971 – 79</w:t>
      </w:r>
    </w:p>
    <w:p w:rsidR="00C83278" w:rsidRDefault="00C83278" w:rsidP="00DE7AB5">
      <w:pPr>
        <w:pStyle w:val="BodyText2"/>
        <w:spacing w:line="240" w:lineRule="auto"/>
        <w:rPr>
          <w:color w:val="333333"/>
          <w:sz w:val="20"/>
          <w:szCs w:val="20"/>
        </w:rPr>
      </w:pPr>
      <w:r>
        <w:rPr>
          <w:color w:val="333333"/>
          <w:sz w:val="20"/>
          <w:szCs w:val="20"/>
        </w:rPr>
        <w:t>Computing Technology and Sales Courses (IBM)</w:t>
      </w:r>
      <w:r>
        <w:rPr>
          <w:color w:val="333333"/>
          <w:sz w:val="20"/>
          <w:szCs w:val="20"/>
        </w:rPr>
        <w:tab/>
      </w:r>
      <w:r>
        <w:rPr>
          <w:color w:val="333333"/>
          <w:sz w:val="20"/>
          <w:szCs w:val="20"/>
        </w:rPr>
        <w:tab/>
      </w:r>
      <w:r>
        <w:rPr>
          <w:color w:val="333333"/>
          <w:sz w:val="20"/>
          <w:szCs w:val="20"/>
        </w:rPr>
        <w:tab/>
      </w:r>
      <w:r>
        <w:rPr>
          <w:color w:val="333333"/>
          <w:sz w:val="20"/>
          <w:szCs w:val="20"/>
        </w:rPr>
        <w:tab/>
        <w:t>1979 – 84</w:t>
      </w:r>
    </w:p>
    <w:p w:rsidR="00C83278" w:rsidRDefault="00C83278" w:rsidP="00DE7AB5">
      <w:pPr>
        <w:pStyle w:val="BodyText2"/>
        <w:spacing w:line="240" w:lineRule="auto"/>
        <w:rPr>
          <w:color w:val="333333"/>
          <w:sz w:val="20"/>
          <w:szCs w:val="20"/>
        </w:rPr>
      </w:pPr>
      <w:r>
        <w:rPr>
          <w:color w:val="333333"/>
          <w:sz w:val="20"/>
          <w:szCs w:val="20"/>
        </w:rPr>
        <w:t>Various Technology Courses, Workshops and Conferences</w:t>
      </w:r>
      <w:r>
        <w:rPr>
          <w:color w:val="333333"/>
          <w:sz w:val="20"/>
          <w:szCs w:val="20"/>
        </w:rPr>
        <w:tab/>
      </w:r>
      <w:r>
        <w:rPr>
          <w:color w:val="333333"/>
          <w:sz w:val="20"/>
          <w:szCs w:val="20"/>
        </w:rPr>
        <w:tab/>
      </w:r>
      <w:r>
        <w:rPr>
          <w:color w:val="333333"/>
          <w:sz w:val="20"/>
          <w:szCs w:val="20"/>
        </w:rPr>
        <w:tab/>
        <w:t>1984 – 2011</w:t>
      </w:r>
    </w:p>
    <w:p w:rsidR="00C83278" w:rsidRDefault="00C83278" w:rsidP="00DE7AB5">
      <w:pPr>
        <w:pStyle w:val="BodyText2"/>
        <w:spacing w:line="240" w:lineRule="auto"/>
        <w:rPr>
          <w:color w:val="333333"/>
          <w:sz w:val="20"/>
          <w:szCs w:val="20"/>
        </w:rPr>
      </w:pPr>
    </w:p>
    <w:p w:rsidR="00C83278" w:rsidRPr="00120FFE" w:rsidRDefault="00C83278" w:rsidP="00DE7AB5">
      <w:pPr>
        <w:pStyle w:val="BodyText2"/>
        <w:spacing w:line="240" w:lineRule="auto"/>
        <w:rPr>
          <w:b/>
          <w:bCs/>
          <w:color w:val="333333"/>
        </w:rPr>
      </w:pPr>
      <w:r w:rsidRPr="00120FFE">
        <w:rPr>
          <w:b/>
          <w:bCs/>
          <w:color w:val="333333"/>
        </w:rPr>
        <w:t>Professional Qualifications</w:t>
      </w:r>
    </w:p>
    <w:p w:rsidR="00C83278" w:rsidRDefault="00C83278" w:rsidP="00DE7AB5">
      <w:pPr>
        <w:pStyle w:val="BodyText2"/>
        <w:spacing w:line="240" w:lineRule="auto"/>
        <w:rPr>
          <w:color w:val="333333"/>
          <w:sz w:val="20"/>
          <w:szCs w:val="20"/>
        </w:rPr>
      </w:pPr>
      <w:r>
        <w:rPr>
          <w:color w:val="333333"/>
          <w:sz w:val="20"/>
          <w:szCs w:val="20"/>
        </w:rPr>
        <w:t>BSc (Hons), CEng, MBIM, DMS &amp; FRSA</w:t>
      </w:r>
    </w:p>
    <w:p w:rsidR="00C83278" w:rsidRDefault="00C83278" w:rsidP="00DE7AB5">
      <w:pPr>
        <w:pStyle w:val="BodyText2"/>
        <w:spacing w:line="240" w:lineRule="auto"/>
        <w:rPr>
          <w:color w:val="333333"/>
          <w:sz w:val="20"/>
          <w:szCs w:val="20"/>
        </w:rPr>
      </w:pPr>
    </w:p>
    <w:p w:rsidR="00C83278" w:rsidRPr="00F77122" w:rsidRDefault="00C83278" w:rsidP="00DE7AB5">
      <w:pPr>
        <w:pStyle w:val="BodyText2"/>
        <w:spacing w:line="240" w:lineRule="auto"/>
        <w:rPr>
          <w:b/>
          <w:bCs/>
          <w:color w:val="333333"/>
        </w:rPr>
      </w:pPr>
      <w:r w:rsidRPr="00F77122">
        <w:rPr>
          <w:b/>
          <w:bCs/>
          <w:color w:val="333333"/>
        </w:rPr>
        <w:t>Industry Awards / Recognitions</w:t>
      </w:r>
    </w:p>
    <w:p w:rsidR="00C83278" w:rsidRDefault="00C83278" w:rsidP="00DE7AB5">
      <w:pPr>
        <w:pStyle w:val="BodyText2"/>
        <w:spacing w:line="240" w:lineRule="auto"/>
        <w:rPr>
          <w:color w:val="333333"/>
          <w:sz w:val="20"/>
          <w:szCs w:val="20"/>
        </w:rPr>
      </w:pPr>
      <w:r>
        <w:rPr>
          <w:color w:val="333333"/>
          <w:sz w:val="20"/>
          <w:szCs w:val="20"/>
        </w:rPr>
        <w:t>Young Manager Award (Post Office Telecomms)</w:t>
      </w:r>
    </w:p>
    <w:p w:rsidR="00C83278" w:rsidRDefault="00C83278" w:rsidP="00DE7AB5">
      <w:pPr>
        <w:pStyle w:val="BodyText2"/>
        <w:spacing w:line="240" w:lineRule="auto"/>
        <w:rPr>
          <w:color w:val="333333"/>
          <w:sz w:val="20"/>
          <w:szCs w:val="20"/>
        </w:rPr>
      </w:pPr>
      <w:r>
        <w:rPr>
          <w:color w:val="333333"/>
          <w:sz w:val="20"/>
          <w:szCs w:val="20"/>
        </w:rPr>
        <w:t>IBM System / 38 National Demonstrator Winner</w:t>
      </w:r>
    </w:p>
    <w:p w:rsidR="00C83278" w:rsidRDefault="00C83278" w:rsidP="00DE7AB5">
      <w:pPr>
        <w:pStyle w:val="BodyText2"/>
        <w:spacing w:line="240" w:lineRule="auto"/>
        <w:rPr>
          <w:color w:val="333333"/>
          <w:sz w:val="20"/>
          <w:szCs w:val="20"/>
        </w:rPr>
      </w:pPr>
      <w:r>
        <w:rPr>
          <w:color w:val="333333"/>
          <w:sz w:val="20"/>
          <w:szCs w:val="20"/>
        </w:rPr>
        <w:t>Microsoft Powerpoint Centre of Excellence</w:t>
      </w:r>
    </w:p>
    <w:p w:rsidR="00C83278" w:rsidRDefault="00C83278" w:rsidP="00DE7AB5">
      <w:pPr>
        <w:pStyle w:val="BodyText2"/>
        <w:spacing w:line="240" w:lineRule="auto"/>
        <w:rPr>
          <w:color w:val="333333"/>
          <w:sz w:val="20"/>
          <w:szCs w:val="20"/>
        </w:rPr>
      </w:pPr>
      <w:r>
        <w:rPr>
          <w:color w:val="333333"/>
          <w:sz w:val="20"/>
          <w:szCs w:val="20"/>
        </w:rPr>
        <w:t>Software Publishing Regional Sales Award</w:t>
      </w:r>
    </w:p>
    <w:p w:rsidR="00C83278" w:rsidRDefault="00C83278" w:rsidP="00DE7AB5">
      <w:pPr>
        <w:pStyle w:val="BodyText2"/>
        <w:spacing w:line="240" w:lineRule="auto"/>
        <w:rPr>
          <w:color w:val="333333"/>
          <w:sz w:val="20"/>
          <w:szCs w:val="20"/>
        </w:rPr>
      </w:pPr>
      <w:r>
        <w:rPr>
          <w:color w:val="333333"/>
          <w:sz w:val="20"/>
          <w:szCs w:val="20"/>
        </w:rPr>
        <w:t>Rural Business of the Year Award</w:t>
      </w:r>
    </w:p>
    <w:p w:rsidR="00C83278" w:rsidRDefault="00C83278" w:rsidP="00DE7AB5">
      <w:pPr>
        <w:pStyle w:val="BodyText2"/>
        <w:spacing w:line="240" w:lineRule="auto"/>
        <w:rPr>
          <w:color w:val="333333"/>
          <w:sz w:val="20"/>
          <w:szCs w:val="20"/>
        </w:rPr>
      </w:pPr>
      <w:r>
        <w:rPr>
          <w:color w:val="333333"/>
          <w:sz w:val="20"/>
          <w:szCs w:val="20"/>
        </w:rPr>
        <w:t>Regional ICT Enterprise Award</w:t>
      </w:r>
    </w:p>
    <w:p w:rsidR="00C83278" w:rsidRDefault="00C83278" w:rsidP="00DE7AB5">
      <w:pPr>
        <w:pStyle w:val="BodyText2"/>
        <w:spacing w:line="240" w:lineRule="auto"/>
        <w:rPr>
          <w:color w:val="333333"/>
          <w:sz w:val="20"/>
          <w:szCs w:val="20"/>
        </w:rPr>
      </w:pPr>
      <w:r>
        <w:rPr>
          <w:color w:val="333333"/>
          <w:sz w:val="20"/>
          <w:szCs w:val="20"/>
        </w:rPr>
        <w:t>Broadband Britain National Runner-Up (Education)</w:t>
      </w:r>
    </w:p>
    <w:p w:rsidR="00C83278" w:rsidRDefault="00C83278" w:rsidP="00DE7AB5">
      <w:pPr>
        <w:pStyle w:val="BodyText2"/>
        <w:spacing w:line="240" w:lineRule="auto"/>
        <w:rPr>
          <w:color w:val="333333"/>
          <w:sz w:val="20"/>
          <w:szCs w:val="20"/>
        </w:rPr>
      </w:pPr>
      <w:r>
        <w:rPr>
          <w:color w:val="333333"/>
          <w:sz w:val="20"/>
          <w:szCs w:val="20"/>
        </w:rPr>
        <w:t>Multimedia Demonstrator Programme Award</w:t>
      </w:r>
    </w:p>
    <w:p w:rsidR="00C83278" w:rsidRDefault="00C83278" w:rsidP="00DE7AB5">
      <w:pPr>
        <w:pStyle w:val="BodyText2"/>
        <w:spacing w:line="240" w:lineRule="auto"/>
        <w:rPr>
          <w:color w:val="333333"/>
          <w:sz w:val="20"/>
          <w:szCs w:val="20"/>
        </w:rPr>
      </w:pPr>
      <w:r>
        <w:rPr>
          <w:color w:val="333333"/>
          <w:sz w:val="20"/>
          <w:szCs w:val="20"/>
        </w:rPr>
        <w:t>Community Access to Lifelong Learning Award</w:t>
      </w:r>
    </w:p>
    <w:p w:rsidR="00C83278" w:rsidRDefault="00C83278" w:rsidP="00DE7AB5">
      <w:pPr>
        <w:pStyle w:val="BodyText2"/>
        <w:spacing w:line="240" w:lineRule="auto"/>
        <w:rPr>
          <w:color w:val="333333"/>
          <w:sz w:val="20"/>
          <w:szCs w:val="20"/>
        </w:rPr>
      </w:pPr>
      <w:r>
        <w:rPr>
          <w:color w:val="333333"/>
          <w:sz w:val="20"/>
          <w:szCs w:val="20"/>
        </w:rPr>
        <w:t>Fellow of Royal Society of Arts</w:t>
      </w:r>
    </w:p>
    <w:p w:rsidR="00C83278" w:rsidRDefault="00C83278" w:rsidP="00DE7AB5">
      <w:pPr>
        <w:pStyle w:val="BodyText2"/>
        <w:spacing w:line="240" w:lineRule="auto"/>
        <w:rPr>
          <w:color w:val="333333"/>
          <w:sz w:val="20"/>
          <w:szCs w:val="20"/>
        </w:rPr>
      </w:pPr>
    </w:p>
    <w:p w:rsidR="00C83278" w:rsidRPr="00F77122" w:rsidRDefault="00C83278" w:rsidP="00DE7AB5">
      <w:pPr>
        <w:pStyle w:val="BodyText2"/>
        <w:spacing w:line="240" w:lineRule="auto"/>
        <w:rPr>
          <w:b/>
          <w:bCs/>
          <w:color w:val="333333"/>
        </w:rPr>
      </w:pPr>
      <w:r>
        <w:rPr>
          <w:b/>
          <w:bCs/>
          <w:color w:val="333333"/>
        </w:rPr>
        <w:t>Articles and Papers</w:t>
      </w:r>
    </w:p>
    <w:tbl>
      <w:tblPr>
        <w:tblW w:w="7720" w:type="dxa"/>
        <w:tblInd w:w="98" w:type="dxa"/>
        <w:tblLook w:val="00A0"/>
      </w:tblPr>
      <w:tblGrid>
        <w:gridCol w:w="6340"/>
        <w:gridCol w:w="1380"/>
      </w:tblGrid>
      <w:tr w:rsidR="00C83278" w:rsidRPr="00DC6A93">
        <w:trPr>
          <w:trHeight w:val="315"/>
        </w:trPr>
        <w:tc>
          <w:tcPr>
            <w:tcW w:w="6340" w:type="dxa"/>
            <w:tcBorders>
              <w:top w:val="nil"/>
              <w:left w:val="nil"/>
              <w:bottom w:val="nil"/>
              <w:right w:val="nil"/>
            </w:tcBorders>
            <w:vAlign w:val="bottom"/>
          </w:tcPr>
          <w:p w:rsidR="00C83278" w:rsidRPr="00745A06" w:rsidRDefault="00C83278" w:rsidP="00745A06">
            <w:pPr>
              <w:spacing w:after="0" w:line="240" w:lineRule="auto"/>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Immersive Technologies Newsletter Feb 2011</w:t>
            </w:r>
          </w:p>
        </w:tc>
        <w:tc>
          <w:tcPr>
            <w:tcW w:w="1380" w:type="dxa"/>
            <w:tcBorders>
              <w:top w:val="nil"/>
              <w:left w:val="nil"/>
              <w:bottom w:val="nil"/>
              <w:right w:val="nil"/>
            </w:tcBorders>
            <w:noWrap/>
            <w:vAlign w:val="bottom"/>
          </w:tcPr>
          <w:p w:rsidR="00C83278" w:rsidRPr="00745A06" w:rsidRDefault="00C83278" w:rsidP="00745A06">
            <w:pPr>
              <w:spacing w:after="0" w:line="240" w:lineRule="auto"/>
              <w:jc w:val="right"/>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Feb-11</w:t>
            </w:r>
          </w:p>
        </w:tc>
      </w:tr>
      <w:tr w:rsidR="00C83278" w:rsidRPr="00DC6A93">
        <w:trPr>
          <w:trHeight w:val="525"/>
        </w:trPr>
        <w:tc>
          <w:tcPr>
            <w:tcW w:w="6340" w:type="dxa"/>
            <w:tcBorders>
              <w:top w:val="nil"/>
              <w:left w:val="nil"/>
              <w:bottom w:val="nil"/>
              <w:right w:val="nil"/>
            </w:tcBorders>
            <w:vAlign w:val="bottom"/>
          </w:tcPr>
          <w:p w:rsidR="00C83278" w:rsidRPr="00745A06" w:rsidRDefault="00C83278" w:rsidP="00745A06">
            <w:pPr>
              <w:spacing w:after="0" w:line="240" w:lineRule="auto"/>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SHASPA Data Visualisation Framework Intelligent Shared Spaces and Sustainable Development</w:t>
            </w:r>
          </w:p>
        </w:tc>
        <w:tc>
          <w:tcPr>
            <w:tcW w:w="1380" w:type="dxa"/>
            <w:tcBorders>
              <w:top w:val="nil"/>
              <w:left w:val="nil"/>
              <w:bottom w:val="nil"/>
              <w:right w:val="nil"/>
            </w:tcBorders>
            <w:noWrap/>
            <w:vAlign w:val="bottom"/>
          </w:tcPr>
          <w:p w:rsidR="00C83278" w:rsidRPr="00745A06" w:rsidRDefault="00C83278" w:rsidP="00745A06">
            <w:pPr>
              <w:spacing w:after="0" w:line="240" w:lineRule="auto"/>
              <w:jc w:val="right"/>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Aug-10</w:t>
            </w:r>
          </w:p>
        </w:tc>
      </w:tr>
      <w:tr w:rsidR="00C83278" w:rsidRPr="00DC6A93">
        <w:trPr>
          <w:trHeight w:val="315"/>
        </w:trPr>
        <w:tc>
          <w:tcPr>
            <w:tcW w:w="6340" w:type="dxa"/>
            <w:tcBorders>
              <w:top w:val="nil"/>
              <w:left w:val="nil"/>
              <w:bottom w:val="nil"/>
              <w:right w:val="nil"/>
            </w:tcBorders>
            <w:vAlign w:val="bottom"/>
          </w:tcPr>
          <w:p w:rsidR="00C83278" w:rsidRPr="00745A06" w:rsidRDefault="00C83278" w:rsidP="00745A06">
            <w:pPr>
              <w:spacing w:after="0" w:line="240" w:lineRule="auto"/>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iSpace - Smart Monitoring of Higher and Further Institutions in the UK</w:t>
            </w:r>
          </w:p>
        </w:tc>
        <w:tc>
          <w:tcPr>
            <w:tcW w:w="1380" w:type="dxa"/>
            <w:tcBorders>
              <w:top w:val="nil"/>
              <w:left w:val="nil"/>
              <w:bottom w:val="nil"/>
              <w:right w:val="nil"/>
            </w:tcBorders>
            <w:noWrap/>
            <w:vAlign w:val="bottom"/>
          </w:tcPr>
          <w:p w:rsidR="00C83278" w:rsidRPr="00745A06" w:rsidRDefault="00C83278" w:rsidP="00745A06">
            <w:pPr>
              <w:spacing w:after="0" w:line="240" w:lineRule="auto"/>
              <w:jc w:val="right"/>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Jul-10</w:t>
            </w:r>
          </w:p>
        </w:tc>
      </w:tr>
      <w:tr w:rsidR="00C83278" w:rsidRPr="00DC6A93">
        <w:trPr>
          <w:trHeight w:val="315"/>
        </w:trPr>
        <w:tc>
          <w:tcPr>
            <w:tcW w:w="6340" w:type="dxa"/>
            <w:tcBorders>
              <w:top w:val="nil"/>
              <w:left w:val="nil"/>
              <w:bottom w:val="nil"/>
              <w:right w:val="nil"/>
            </w:tcBorders>
            <w:vAlign w:val="bottom"/>
          </w:tcPr>
          <w:p w:rsidR="00C83278" w:rsidRPr="00745A06" w:rsidRDefault="00C83278" w:rsidP="00745A06">
            <w:pPr>
              <w:spacing w:after="0" w:line="240" w:lineRule="auto"/>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Gaming is a Serious Business (Quoted)</w:t>
            </w:r>
          </w:p>
        </w:tc>
        <w:tc>
          <w:tcPr>
            <w:tcW w:w="1380" w:type="dxa"/>
            <w:tcBorders>
              <w:top w:val="nil"/>
              <w:left w:val="nil"/>
              <w:bottom w:val="nil"/>
              <w:right w:val="nil"/>
            </w:tcBorders>
            <w:noWrap/>
            <w:vAlign w:val="bottom"/>
          </w:tcPr>
          <w:p w:rsidR="00C83278" w:rsidRPr="00745A06" w:rsidRDefault="00C83278" w:rsidP="00745A06">
            <w:pPr>
              <w:spacing w:after="0" w:line="240" w:lineRule="auto"/>
              <w:jc w:val="right"/>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May-10</w:t>
            </w:r>
          </w:p>
        </w:tc>
      </w:tr>
      <w:tr w:rsidR="00C83278" w:rsidRPr="00DC6A93">
        <w:trPr>
          <w:trHeight w:val="315"/>
        </w:trPr>
        <w:tc>
          <w:tcPr>
            <w:tcW w:w="6340" w:type="dxa"/>
            <w:tcBorders>
              <w:top w:val="nil"/>
              <w:left w:val="nil"/>
              <w:bottom w:val="nil"/>
              <w:right w:val="nil"/>
            </w:tcBorders>
            <w:vAlign w:val="bottom"/>
          </w:tcPr>
          <w:p w:rsidR="00C83278" w:rsidRPr="00745A06" w:rsidRDefault="00C83278" w:rsidP="00745A06">
            <w:pPr>
              <w:spacing w:after="0" w:line="240" w:lineRule="auto"/>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Learning Technologies in the Next Decade</w:t>
            </w:r>
          </w:p>
        </w:tc>
        <w:tc>
          <w:tcPr>
            <w:tcW w:w="1380" w:type="dxa"/>
            <w:tcBorders>
              <w:top w:val="nil"/>
              <w:left w:val="nil"/>
              <w:bottom w:val="nil"/>
              <w:right w:val="nil"/>
            </w:tcBorders>
            <w:noWrap/>
            <w:vAlign w:val="bottom"/>
          </w:tcPr>
          <w:p w:rsidR="00C83278" w:rsidRPr="00745A06" w:rsidRDefault="00C83278" w:rsidP="00745A06">
            <w:pPr>
              <w:spacing w:after="0" w:line="240" w:lineRule="auto"/>
              <w:jc w:val="right"/>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Dec-09</w:t>
            </w:r>
          </w:p>
        </w:tc>
      </w:tr>
      <w:tr w:rsidR="00C83278" w:rsidRPr="00DC6A93">
        <w:trPr>
          <w:trHeight w:val="315"/>
        </w:trPr>
        <w:tc>
          <w:tcPr>
            <w:tcW w:w="6340" w:type="dxa"/>
            <w:tcBorders>
              <w:top w:val="nil"/>
              <w:left w:val="nil"/>
              <w:bottom w:val="nil"/>
              <w:right w:val="nil"/>
            </w:tcBorders>
            <w:vAlign w:val="bottom"/>
          </w:tcPr>
          <w:p w:rsidR="00C83278" w:rsidRPr="00745A06" w:rsidRDefault="00C83278" w:rsidP="00745A06">
            <w:pPr>
              <w:spacing w:after="0" w:line="240" w:lineRule="auto"/>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Serious Games Saving Lives</w:t>
            </w:r>
          </w:p>
        </w:tc>
        <w:tc>
          <w:tcPr>
            <w:tcW w:w="1380" w:type="dxa"/>
            <w:tcBorders>
              <w:top w:val="nil"/>
              <w:left w:val="nil"/>
              <w:bottom w:val="nil"/>
              <w:right w:val="nil"/>
            </w:tcBorders>
            <w:noWrap/>
            <w:vAlign w:val="bottom"/>
          </w:tcPr>
          <w:p w:rsidR="00C83278" w:rsidRPr="00745A06" w:rsidRDefault="00C83278" w:rsidP="00745A06">
            <w:pPr>
              <w:spacing w:after="0" w:line="240" w:lineRule="auto"/>
              <w:jc w:val="right"/>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Nov-09</w:t>
            </w:r>
          </w:p>
        </w:tc>
      </w:tr>
      <w:tr w:rsidR="00C83278" w:rsidRPr="00DC6A93">
        <w:trPr>
          <w:trHeight w:val="315"/>
        </w:trPr>
        <w:tc>
          <w:tcPr>
            <w:tcW w:w="6340" w:type="dxa"/>
            <w:tcBorders>
              <w:top w:val="nil"/>
              <w:left w:val="nil"/>
              <w:bottom w:val="nil"/>
              <w:right w:val="nil"/>
            </w:tcBorders>
            <w:vAlign w:val="bottom"/>
          </w:tcPr>
          <w:p w:rsidR="00C83278" w:rsidRPr="00745A06" w:rsidRDefault="00C83278" w:rsidP="00745A06">
            <w:pPr>
              <w:spacing w:after="0" w:line="240" w:lineRule="auto"/>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Video Games and Brainwaves - Usage and Impact</w:t>
            </w:r>
          </w:p>
        </w:tc>
        <w:tc>
          <w:tcPr>
            <w:tcW w:w="1380" w:type="dxa"/>
            <w:tcBorders>
              <w:top w:val="nil"/>
              <w:left w:val="nil"/>
              <w:bottom w:val="nil"/>
              <w:right w:val="nil"/>
            </w:tcBorders>
            <w:noWrap/>
            <w:vAlign w:val="bottom"/>
          </w:tcPr>
          <w:p w:rsidR="00C83278" w:rsidRPr="00745A06" w:rsidRDefault="00C83278" w:rsidP="00745A06">
            <w:pPr>
              <w:spacing w:after="0" w:line="240" w:lineRule="auto"/>
              <w:jc w:val="right"/>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Oct-09</w:t>
            </w:r>
          </w:p>
        </w:tc>
      </w:tr>
      <w:tr w:rsidR="00C83278" w:rsidRPr="00DC6A93">
        <w:trPr>
          <w:trHeight w:val="315"/>
        </w:trPr>
        <w:tc>
          <w:tcPr>
            <w:tcW w:w="6340" w:type="dxa"/>
            <w:tcBorders>
              <w:top w:val="nil"/>
              <w:left w:val="nil"/>
              <w:bottom w:val="nil"/>
              <w:right w:val="nil"/>
            </w:tcBorders>
            <w:vAlign w:val="bottom"/>
          </w:tcPr>
          <w:p w:rsidR="00C83278" w:rsidRPr="00745A06" w:rsidRDefault="00C83278" w:rsidP="00745A06">
            <w:pPr>
              <w:spacing w:after="0" w:line="240" w:lineRule="auto"/>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Hunting and Gathering with Digital Natives</w:t>
            </w:r>
          </w:p>
        </w:tc>
        <w:tc>
          <w:tcPr>
            <w:tcW w:w="1380" w:type="dxa"/>
            <w:tcBorders>
              <w:top w:val="nil"/>
              <w:left w:val="nil"/>
              <w:bottom w:val="nil"/>
              <w:right w:val="nil"/>
            </w:tcBorders>
            <w:noWrap/>
            <w:vAlign w:val="bottom"/>
          </w:tcPr>
          <w:p w:rsidR="00C83278" w:rsidRPr="00745A06" w:rsidRDefault="00C83278" w:rsidP="00745A06">
            <w:pPr>
              <w:spacing w:after="0" w:line="240" w:lineRule="auto"/>
              <w:jc w:val="right"/>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Oct-09</w:t>
            </w:r>
          </w:p>
        </w:tc>
      </w:tr>
      <w:tr w:rsidR="00C83278" w:rsidRPr="00DC6A93">
        <w:trPr>
          <w:trHeight w:val="315"/>
        </w:trPr>
        <w:tc>
          <w:tcPr>
            <w:tcW w:w="6340" w:type="dxa"/>
            <w:tcBorders>
              <w:top w:val="nil"/>
              <w:left w:val="nil"/>
              <w:bottom w:val="nil"/>
              <w:right w:val="nil"/>
            </w:tcBorders>
            <w:vAlign w:val="bottom"/>
          </w:tcPr>
          <w:p w:rsidR="00C83278" w:rsidRPr="00745A06" w:rsidRDefault="00C83278" w:rsidP="00745A06">
            <w:pPr>
              <w:spacing w:after="0" w:line="240" w:lineRule="auto"/>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SHASPA Empowering Technology for Energy Saving</w:t>
            </w:r>
          </w:p>
        </w:tc>
        <w:tc>
          <w:tcPr>
            <w:tcW w:w="1380" w:type="dxa"/>
            <w:tcBorders>
              <w:top w:val="nil"/>
              <w:left w:val="nil"/>
              <w:bottom w:val="nil"/>
              <w:right w:val="nil"/>
            </w:tcBorders>
            <w:noWrap/>
            <w:vAlign w:val="bottom"/>
          </w:tcPr>
          <w:p w:rsidR="00C83278" w:rsidRPr="00745A06" w:rsidRDefault="00C83278" w:rsidP="00745A06">
            <w:pPr>
              <w:spacing w:after="0" w:line="240" w:lineRule="auto"/>
              <w:jc w:val="right"/>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Aug-09</w:t>
            </w:r>
          </w:p>
        </w:tc>
      </w:tr>
      <w:tr w:rsidR="00C83278" w:rsidRPr="00DC6A93">
        <w:trPr>
          <w:trHeight w:val="315"/>
        </w:trPr>
        <w:tc>
          <w:tcPr>
            <w:tcW w:w="6340" w:type="dxa"/>
            <w:tcBorders>
              <w:top w:val="nil"/>
              <w:left w:val="nil"/>
              <w:bottom w:val="nil"/>
              <w:right w:val="nil"/>
            </w:tcBorders>
            <w:vAlign w:val="bottom"/>
          </w:tcPr>
          <w:p w:rsidR="00C83278" w:rsidRPr="00745A06" w:rsidRDefault="00C83278" w:rsidP="00745A06">
            <w:pPr>
              <w:spacing w:after="0" w:line="240" w:lineRule="auto"/>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Learning to Love</w:t>
            </w:r>
          </w:p>
        </w:tc>
        <w:tc>
          <w:tcPr>
            <w:tcW w:w="1380" w:type="dxa"/>
            <w:tcBorders>
              <w:top w:val="nil"/>
              <w:left w:val="nil"/>
              <w:bottom w:val="nil"/>
              <w:right w:val="nil"/>
            </w:tcBorders>
            <w:noWrap/>
            <w:vAlign w:val="bottom"/>
          </w:tcPr>
          <w:p w:rsidR="00C83278" w:rsidRPr="00745A06" w:rsidRDefault="00C83278" w:rsidP="00745A06">
            <w:pPr>
              <w:spacing w:after="0" w:line="240" w:lineRule="auto"/>
              <w:jc w:val="right"/>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Jun-09</w:t>
            </w:r>
          </w:p>
        </w:tc>
      </w:tr>
      <w:tr w:rsidR="00C83278" w:rsidRPr="00DC6A93">
        <w:trPr>
          <w:trHeight w:val="315"/>
        </w:trPr>
        <w:tc>
          <w:tcPr>
            <w:tcW w:w="6340" w:type="dxa"/>
            <w:tcBorders>
              <w:top w:val="nil"/>
              <w:left w:val="nil"/>
              <w:bottom w:val="nil"/>
              <w:right w:val="nil"/>
            </w:tcBorders>
            <w:vAlign w:val="bottom"/>
          </w:tcPr>
          <w:p w:rsidR="00C83278" w:rsidRPr="00745A06" w:rsidRDefault="00C83278" w:rsidP="00745A06">
            <w:pPr>
              <w:spacing w:after="0" w:line="240" w:lineRule="auto"/>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Serious Games Oman's Big Opportunity</w:t>
            </w:r>
          </w:p>
        </w:tc>
        <w:tc>
          <w:tcPr>
            <w:tcW w:w="1380" w:type="dxa"/>
            <w:tcBorders>
              <w:top w:val="nil"/>
              <w:left w:val="nil"/>
              <w:bottom w:val="nil"/>
              <w:right w:val="nil"/>
            </w:tcBorders>
            <w:noWrap/>
            <w:vAlign w:val="bottom"/>
          </w:tcPr>
          <w:p w:rsidR="00C83278" w:rsidRPr="00745A06" w:rsidRDefault="00C83278" w:rsidP="00745A06">
            <w:pPr>
              <w:spacing w:after="0" w:line="240" w:lineRule="auto"/>
              <w:jc w:val="right"/>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Mar-09</w:t>
            </w:r>
          </w:p>
        </w:tc>
      </w:tr>
      <w:tr w:rsidR="00C83278" w:rsidRPr="00DC6A93">
        <w:trPr>
          <w:trHeight w:val="315"/>
        </w:trPr>
        <w:tc>
          <w:tcPr>
            <w:tcW w:w="6340" w:type="dxa"/>
            <w:tcBorders>
              <w:top w:val="nil"/>
              <w:left w:val="nil"/>
              <w:bottom w:val="nil"/>
              <w:right w:val="nil"/>
            </w:tcBorders>
            <w:vAlign w:val="bottom"/>
          </w:tcPr>
          <w:p w:rsidR="00C83278" w:rsidRPr="00745A06" w:rsidRDefault="00C83278" w:rsidP="00745A06">
            <w:pPr>
              <w:spacing w:after="0" w:line="240" w:lineRule="auto"/>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It's all in the Mind</w:t>
            </w:r>
          </w:p>
        </w:tc>
        <w:tc>
          <w:tcPr>
            <w:tcW w:w="1380" w:type="dxa"/>
            <w:tcBorders>
              <w:top w:val="nil"/>
              <w:left w:val="nil"/>
              <w:bottom w:val="nil"/>
              <w:right w:val="nil"/>
            </w:tcBorders>
            <w:noWrap/>
            <w:vAlign w:val="bottom"/>
          </w:tcPr>
          <w:p w:rsidR="00C83278" w:rsidRPr="00745A06" w:rsidRDefault="00C83278" w:rsidP="00745A06">
            <w:pPr>
              <w:spacing w:after="0" w:line="240" w:lineRule="auto"/>
              <w:jc w:val="right"/>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Mar-09</w:t>
            </w:r>
          </w:p>
        </w:tc>
      </w:tr>
      <w:tr w:rsidR="00C83278" w:rsidRPr="00DC6A93">
        <w:trPr>
          <w:trHeight w:val="315"/>
        </w:trPr>
        <w:tc>
          <w:tcPr>
            <w:tcW w:w="6340" w:type="dxa"/>
            <w:tcBorders>
              <w:top w:val="nil"/>
              <w:left w:val="nil"/>
              <w:bottom w:val="nil"/>
              <w:right w:val="nil"/>
            </w:tcBorders>
            <w:vAlign w:val="bottom"/>
          </w:tcPr>
          <w:p w:rsidR="00C83278" w:rsidRPr="00745A06" w:rsidRDefault="00C83278" w:rsidP="00745A06">
            <w:pPr>
              <w:spacing w:after="0" w:line="240" w:lineRule="auto"/>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How to be a Learning Hero</w:t>
            </w:r>
          </w:p>
        </w:tc>
        <w:tc>
          <w:tcPr>
            <w:tcW w:w="1380" w:type="dxa"/>
            <w:tcBorders>
              <w:top w:val="nil"/>
              <w:left w:val="nil"/>
              <w:bottom w:val="nil"/>
              <w:right w:val="nil"/>
            </w:tcBorders>
            <w:noWrap/>
            <w:vAlign w:val="bottom"/>
          </w:tcPr>
          <w:p w:rsidR="00C83278" w:rsidRPr="00745A06" w:rsidRDefault="00C83278" w:rsidP="00745A06">
            <w:pPr>
              <w:spacing w:after="0" w:line="240" w:lineRule="auto"/>
              <w:jc w:val="right"/>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Dec-08</w:t>
            </w:r>
          </w:p>
        </w:tc>
      </w:tr>
      <w:tr w:rsidR="00C83278" w:rsidRPr="00DC6A93">
        <w:trPr>
          <w:trHeight w:val="315"/>
        </w:trPr>
        <w:tc>
          <w:tcPr>
            <w:tcW w:w="6340" w:type="dxa"/>
            <w:tcBorders>
              <w:top w:val="nil"/>
              <w:left w:val="nil"/>
              <w:bottom w:val="nil"/>
              <w:right w:val="nil"/>
            </w:tcBorders>
            <w:vAlign w:val="bottom"/>
          </w:tcPr>
          <w:p w:rsidR="00C83278" w:rsidRPr="00745A06" w:rsidRDefault="00C83278" w:rsidP="00745A06">
            <w:pPr>
              <w:spacing w:after="0" w:line="240" w:lineRule="auto"/>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It's Learning Jim but not as we Know It (or is it?)</w:t>
            </w:r>
          </w:p>
        </w:tc>
        <w:tc>
          <w:tcPr>
            <w:tcW w:w="1380" w:type="dxa"/>
            <w:tcBorders>
              <w:top w:val="nil"/>
              <w:left w:val="nil"/>
              <w:bottom w:val="nil"/>
              <w:right w:val="nil"/>
            </w:tcBorders>
            <w:noWrap/>
            <w:vAlign w:val="bottom"/>
          </w:tcPr>
          <w:p w:rsidR="00C83278" w:rsidRPr="00745A06" w:rsidRDefault="00C83278" w:rsidP="00745A06">
            <w:pPr>
              <w:spacing w:after="0" w:line="240" w:lineRule="auto"/>
              <w:jc w:val="right"/>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Jul-08</w:t>
            </w:r>
          </w:p>
        </w:tc>
      </w:tr>
      <w:tr w:rsidR="00C83278" w:rsidRPr="00DC6A93">
        <w:trPr>
          <w:trHeight w:val="315"/>
        </w:trPr>
        <w:tc>
          <w:tcPr>
            <w:tcW w:w="6340" w:type="dxa"/>
            <w:tcBorders>
              <w:top w:val="nil"/>
              <w:left w:val="nil"/>
              <w:bottom w:val="nil"/>
              <w:right w:val="nil"/>
            </w:tcBorders>
            <w:vAlign w:val="bottom"/>
          </w:tcPr>
          <w:p w:rsidR="00C83278" w:rsidRPr="00745A06" w:rsidRDefault="00C83278" w:rsidP="00745A06">
            <w:pPr>
              <w:spacing w:after="0" w:line="240" w:lineRule="auto"/>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Personal View: 3D Brings Challenges for World Wide Web</w:t>
            </w:r>
          </w:p>
        </w:tc>
        <w:tc>
          <w:tcPr>
            <w:tcW w:w="1380" w:type="dxa"/>
            <w:tcBorders>
              <w:top w:val="nil"/>
              <w:left w:val="nil"/>
              <w:bottom w:val="nil"/>
              <w:right w:val="nil"/>
            </w:tcBorders>
            <w:noWrap/>
            <w:vAlign w:val="bottom"/>
          </w:tcPr>
          <w:p w:rsidR="00C83278" w:rsidRPr="00745A06" w:rsidRDefault="00C83278" w:rsidP="00745A06">
            <w:pPr>
              <w:spacing w:after="0" w:line="240" w:lineRule="auto"/>
              <w:jc w:val="right"/>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Apr-08</w:t>
            </w:r>
          </w:p>
        </w:tc>
      </w:tr>
      <w:tr w:rsidR="00C83278" w:rsidRPr="00DC6A93">
        <w:trPr>
          <w:trHeight w:val="315"/>
        </w:trPr>
        <w:tc>
          <w:tcPr>
            <w:tcW w:w="6340" w:type="dxa"/>
            <w:tcBorders>
              <w:top w:val="nil"/>
              <w:left w:val="nil"/>
              <w:bottom w:val="nil"/>
              <w:right w:val="nil"/>
            </w:tcBorders>
            <w:vAlign w:val="bottom"/>
          </w:tcPr>
          <w:p w:rsidR="00C83278" w:rsidRPr="00745A06" w:rsidRDefault="00C83278" w:rsidP="00745A06">
            <w:pPr>
              <w:spacing w:after="0" w:line="240" w:lineRule="auto"/>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Integrating Real and Virtual Worlds for Next Generation Learning</w:t>
            </w:r>
          </w:p>
        </w:tc>
        <w:tc>
          <w:tcPr>
            <w:tcW w:w="1380" w:type="dxa"/>
            <w:tcBorders>
              <w:top w:val="nil"/>
              <w:left w:val="nil"/>
              <w:bottom w:val="nil"/>
              <w:right w:val="nil"/>
            </w:tcBorders>
            <w:noWrap/>
            <w:vAlign w:val="bottom"/>
          </w:tcPr>
          <w:p w:rsidR="00C83278" w:rsidRPr="00745A06" w:rsidRDefault="00C83278" w:rsidP="00745A06">
            <w:pPr>
              <w:spacing w:after="0" w:line="240" w:lineRule="auto"/>
              <w:jc w:val="right"/>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Mar-08</w:t>
            </w:r>
          </w:p>
        </w:tc>
      </w:tr>
      <w:tr w:rsidR="00C83278" w:rsidRPr="00DC6A93">
        <w:trPr>
          <w:trHeight w:val="315"/>
        </w:trPr>
        <w:tc>
          <w:tcPr>
            <w:tcW w:w="6340" w:type="dxa"/>
            <w:tcBorders>
              <w:top w:val="nil"/>
              <w:left w:val="nil"/>
              <w:bottom w:val="nil"/>
              <w:right w:val="nil"/>
            </w:tcBorders>
            <w:vAlign w:val="bottom"/>
          </w:tcPr>
          <w:p w:rsidR="00C83278" w:rsidRPr="00745A06" w:rsidRDefault="00C83278" w:rsidP="00745A06">
            <w:pPr>
              <w:spacing w:after="0" w:line="240" w:lineRule="auto"/>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Getting Serious About Virtual Worlds (Quoted)</w:t>
            </w:r>
          </w:p>
        </w:tc>
        <w:tc>
          <w:tcPr>
            <w:tcW w:w="1380" w:type="dxa"/>
            <w:tcBorders>
              <w:top w:val="nil"/>
              <w:left w:val="nil"/>
              <w:bottom w:val="nil"/>
              <w:right w:val="nil"/>
            </w:tcBorders>
            <w:noWrap/>
            <w:vAlign w:val="bottom"/>
          </w:tcPr>
          <w:p w:rsidR="00C83278" w:rsidRPr="00745A06" w:rsidRDefault="00C83278" w:rsidP="00745A06">
            <w:pPr>
              <w:spacing w:after="0" w:line="240" w:lineRule="auto"/>
              <w:jc w:val="right"/>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Sep-07</w:t>
            </w:r>
          </w:p>
        </w:tc>
      </w:tr>
      <w:tr w:rsidR="00C83278" w:rsidRPr="00DC6A93">
        <w:trPr>
          <w:trHeight w:val="315"/>
        </w:trPr>
        <w:tc>
          <w:tcPr>
            <w:tcW w:w="6340" w:type="dxa"/>
            <w:tcBorders>
              <w:top w:val="nil"/>
              <w:left w:val="nil"/>
              <w:bottom w:val="nil"/>
              <w:right w:val="nil"/>
            </w:tcBorders>
            <w:vAlign w:val="bottom"/>
          </w:tcPr>
          <w:p w:rsidR="00C83278" w:rsidRPr="00745A06" w:rsidRDefault="00C83278" w:rsidP="00745A06">
            <w:pPr>
              <w:spacing w:after="0" w:line="240" w:lineRule="auto"/>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Serious Games and E-Learning</w:t>
            </w:r>
          </w:p>
        </w:tc>
        <w:tc>
          <w:tcPr>
            <w:tcW w:w="1380" w:type="dxa"/>
            <w:tcBorders>
              <w:top w:val="nil"/>
              <w:left w:val="nil"/>
              <w:bottom w:val="nil"/>
              <w:right w:val="nil"/>
            </w:tcBorders>
            <w:noWrap/>
            <w:vAlign w:val="bottom"/>
          </w:tcPr>
          <w:p w:rsidR="00C83278" w:rsidRPr="00745A06" w:rsidRDefault="00C83278" w:rsidP="00745A06">
            <w:pPr>
              <w:spacing w:after="0" w:line="240" w:lineRule="auto"/>
              <w:jc w:val="right"/>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May-07</w:t>
            </w:r>
          </w:p>
        </w:tc>
      </w:tr>
      <w:tr w:rsidR="00C83278" w:rsidRPr="00DC6A93">
        <w:trPr>
          <w:trHeight w:val="315"/>
        </w:trPr>
        <w:tc>
          <w:tcPr>
            <w:tcW w:w="6340" w:type="dxa"/>
            <w:tcBorders>
              <w:top w:val="nil"/>
              <w:left w:val="nil"/>
              <w:bottom w:val="nil"/>
              <w:right w:val="nil"/>
            </w:tcBorders>
            <w:vAlign w:val="bottom"/>
          </w:tcPr>
          <w:p w:rsidR="00C83278" w:rsidRPr="00745A06" w:rsidRDefault="00C83278" w:rsidP="00745A06">
            <w:pPr>
              <w:spacing w:after="0" w:line="240" w:lineRule="auto"/>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Learning's New Renaissance</w:t>
            </w:r>
          </w:p>
        </w:tc>
        <w:tc>
          <w:tcPr>
            <w:tcW w:w="1380" w:type="dxa"/>
            <w:tcBorders>
              <w:top w:val="nil"/>
              <w:left w:val="nil"/>
              <w:bottom w:val="nil"/>
              <w:right w:val="nil"/>
            </w:tcBorders>
            <w:noWrap/>
            <w:vAlign w:val="bottom"/>
          </w:tcPr>
          <w:p w:rsidR="00C83278" w:rsidRPr="00745A06" w:rsidRDefault="00C83278" w:rsidP="00745A06">
            <w:pPr>
              <w:spacing w:after="0" w:line="240" w:lineRule="auto"/>
              <w:jc w:val="right"/>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Apr-07</w:t>
            </w:r>
          </w:p>
        </w:tc>
      </w:tr>
      <w:tr w:rsidR="00C83278" w:rsidRPr="00DC6A93">
        <w:trPr>
          <w:trHeight w:val="315"/>
        </w:trPr>
        <w:tc>
          <w:tcPr>
            <w:tcW w:w="6340" w:type="dxa"/>
            <w:tcBorders>
              <w:top w:val="nil"/>
              <w:left w:val="nil"/>
              <w:bottom w:val="nil"/>
              <w:right w:val="nil"/>
            </w:tcBorders>
            <w:vAlign w:val="bottom"/>
          </w:tcPr>
          <w:p w:rsidR="00C83278" w:rsidRPr="00745A06" w:rsidRDefault="00C83278" w:rsidP="00745A06">
            <w:pPr>
              <w:spacing w:after="0" w:line="240" w:lineRule="auto"/>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Interactive Broadcasting and Community Informatics</w:t>
            </w:r>
          </w:p>
        </w:tc>
        <w:tc>
          <w:tcPr>
            <w:tcW w:w="1380" w:type="dxa"/>
            <w:tcBorders>
              <w:top w:val="nil"/>
              <w:left w:val="nil"/>
              <w:bottom w:val="nil"/>
              <w:right w:val="nil"/>
            </w:tcBorders>
            <w:noWrap/>
            <w:vAlign w:val="bottom"/>
          </w:tcPr>
          <w:p w:rsidR="00C83278" w:rsidRPr="00745A06" w:rsidRDefault="00C83278" w:rsidP="00745A06">
            <w:pPr>
              <w:spacing w:after="0" w:line="240" w:lineRule="auto"/>
              <w:jc w:val="right"/>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Jun-04</w:t>
            </w:r>
          </w:p>
        </w:tc>
      </w:tr>
      <w:tr w:rsidR="00C83278" w:rsidRPr="00DC6A93">
        <w:trPr>
          <w:trHeight w:val="315"/>
        </w:trPr>
        <w:tc>
          <w:tcPr>
            <w:tcW w:w="6340" w:type="dxa"/>
            <w:tcBorders>
              <w:top w:val="nil"/>
              <w:left w:val="nil"/>
              <w:bottom w:val="nil"/>
              <w:right w:val="nil"/>
            </w:tcBorders>
            <w:vAlign w:val="bottom"/>
          </w:tcPr>
          <w:p w:rsidR="00C83278" w:rsidRPr="00745A06" w:rsidRDefault="00C83278" w:rsidP="00745A06">
            <w:pPr>
              <w:spacing w:after="0" w:line="240" w:lineRule="auto"/>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Community Learning by Radio and the Internet</w:t>
            </w:r>
          </w:p>
        </w:tc>
        <w:tc>
          <w:tcPr>
            <w:tcW w:w="1380" w:type="dxa"/>
            <w:tcBorders>
              <w:top w:val="nil"/>
              <w:left w:val="nil"/>
              <w:bottom w:val="nil"/>
              <w:right w:val="nil"/>
            </w:tcBorders>
            <w:noWrap/>
            <w:vAlign w:val="bottom"/>
          </w:tcPr>
          <w:p w:rsidR="00C83278" w:rsidRPr="00745A06" w:rsidRDefault="00C83278" w:rsidP="00745A06">
            <w:pPr>
              <w:spacing w:after="0" w:line="240" w:lineRule="auto"/>
              <w:jc w:val="right"/>
              <w:rPr>
                <w:rFonts w:ascii="Times New Roman" w:hAnsi="Times New Roman" w:cs="Times New Roman"/>
                <w:color w:val="000000"/>
                <w:sz w:val="20"/>
                <w:szCs w:val="20"/>
                <w:lang w:eastAsia="en-GB"/>
              </w:rPr>
            </w:pPr>
            <w:r w:rsidRPr="00745A06">
              <w:rPr>
                <w:rFonts w:ascii="Times New Roman" w:hAnsi="Times New Roman" w:cs="Times New Roman"/>
                <w:color w:val="000000"/>
                <w:sz w:val="20"/>
                <w:szCs w:val="20"/>
                <w:lang w:eastAsia="en-GB"/>
              </w:rPr>
              <w:t>Dec-02</w:t>
            </w:r>
          </w:p>
        </w:tc>
      </w:tr>
    </w:tbl>
    <w:p w:rsidR="00C83278" w:rsidRPr="00065DFB" w:rsidRDefault="00C83278" w:rsidP="00DE7AB5">
      <w:pPr>
        <w:pStyle w:val="BodyText2"/>
        <w:spacing w:line="240" w:lineRule="auto"/>
        <w:rPr>
          <w:color w:val="333333"/>
          <w:sz w:val="20"/>
          <w:szCs w:val="20"/>
        </w:rPr>
      </w:pPr>
    </w:p>
    <w:p w:rsidR="00C83278" w:rsidRPr="00745A06" w:rsidRDefault="00C83278" w:rsidP="00DE7AB5">
      <w:pPr>
        <w:pStyle w:val="BodyText2"/>
        <w:spacing w:line="240" w:lineRule="auto"/>
        <w:rPr>
          <w:b/>
          <w:bCs/>
          <w:color w:val="333333"/>
        </w:rPr>
      </w:pPr>
      <w:r w:rsidRPr="00745A06">
        <w:rPr>
          <w:b/>
          <w:bCs/>
          <w:color w:val="333333"/>
        </w:rPr>
        <w:t>Contact Details</w:t>
      </w:r>
    </w:p>
    <w:p w:rsidR="00C83278" w:rsidRPr="00065DFB" w:rsidRDefault="00C83278" w:rsidP="00EA1E03">
      <w:pPr>
        <w:pStyle w:val="PlainText"/>
        <w:rPr>
          <w:rFonts w:ascii="Times New Roman" w:hAnsi="Times New Roman" w:cs="Times New Roman"/>
        </w:rPr>
      </w:pPr>
      <w:r w:rsidRPr="00065DFB">
        <w:rPr>
          <w:rFonts w:ascii="Times New Roman" w:hAnsi="Times New Roman" w:cs="Times New Roman"/>
        </w:rPr>
        <w:t>David Wortley</w:t>
      </w:r>
    </w:p>
    <w:p w:rsidR="00C83278" w:rsidRPr="00065DFB" w:rsidRDefault="00C83278" w:rsidP="00EA1E03">
      <w:pPr>
        <w:pStyle w:val="PlainText"/>
        <w:rPr>
          <w:rFonts w:ascii="Times New Roman" w:hAnsi="Times New Roman" w:cs="Times New Roman"/>
        </w:rPr>
      </w:pPr>
      <w:r w:rsidRPr="00065DFB">
        <w:rPr>
          <w:rFonts w:ascii="Times New Roman" w:hAnsi="Times New Roman" w:cs="Times New Roman"/>
        </w:rPr>
        <w:t xml:space="preserve">Tel: </w:t>
      </w:r>
      <w:r w:rsidRPr="00065DFB">
        <w:rPr>
          <w:rFonts w:ascii="Times New Roman" w:hAnsi="Times New Roman" w:cs="Times New Roman"/>
          <w:color w:val="333333"/>
        </w:rPr>
        <w:t>+44 (0)789 665 9695</w:t>
      </w:r>
    </w:p>
    <w:p w:rsidR="00C83278" w:rsidRPr="00065DFB" w:rsidRDefault="00C83278" w:rsidP="00EA1E03">
      <w:pPr>
        <w:pStyle w:val="PlainText"/>
        <w:rPr>
          <w:rFonts w:ascii="Times New Roman" w:hAnsi="Times New Roman" w:cs="Times New Roman"/>
        </w:rPr>
      </w:pPr>
      <w:r w:rsidRPr="00065DFB">
        <w:rPr>
          <w:rFonts w:ascii="Times New Roman" w:hAnsi="Times New Roman" w:cs="Times New Roman"/>
        </w:rPr>
        <w:t xml:space="preserve">Email: </w:t>
      </w:r>
      <w:hyperlink r:id="rId8" w:history="1">
        <w:r w:rsidRPr="00065DFB">
          <w:rPr>
            <w:rStyle w:val="Hyperlink"/>
            <w:rFonts w:ascii="Times New Roman" w:hAnsi="Times New Roman" w:cs="Times New Roman"/>
          </w:rPr>
          <w:t>david@davidwortley.com</w:t>
        </w:r>
      </w:hyperlink>
    </w:p>
    <w:p w:rsidR="00C83278" w:rsidRPr="00065DFB" w:rsidRDefault="00C83278" w:rsidP="00EA1E03">
      <w:pPr>
        <w:pStyle w:val="PlainText"/>
        <w:rPr>
          <w:rFonts w:ascii="Times New Roman" w:hAnsi="Times New Roman" w:cs="Times New Roman"/>
          <w:lang w:val="de-DE"/>
        </w:rPr>
      </w:pPr>
      <w:r w:rsidRPr="00065DFB">
        <w:rPr>
          <w:rFonts w:ascii="Times New Roman" w:hAnsi="Times New Roman" w:cs="Times New Roman"/>
          <w:lang w:val="de-DE"/>
        </w:rPr>
        <w:t xml:space="preserve">Web Site: </w:t>
      </w:r>
      <w:hyperlink r:id="rId9" w:history="1">
        <w:r w:rsidRPr="00065DFB">
          <w:rPr>
            <w:rStyle w:val="Hyperlink"/>
            <w:rFonts w:ascii="Times New Roman" w:hAnsi="Times New Roman" w:cs="Times New Roman"/>
            <w:lang w:val="de-DE"/>
          </w:rPr>
          <w:t>www.davidwortley.com</w:t>
        </w:r>
      </w:hyperlink>
      <w:r w:rsidRPr="00065DFB">
        <w:rPr>
          <w:rFonts w:ascii="Times New Roman" w:hAnsi="Times New Roman" w:cs="Times New Roman"/>
          <w:lang w:val="de-DE"/>
        </w:rPr>
        <w:t xml:space="preserve"> </w:t>
      </w:r>
    </w:p>
    <w:p w:rsidR="00C83278" w:rsidRPr="00065DFB" w:rsidRDefault="00C83278" w:rsidP="00EA1E03">
      <w:pPr>
        <w:pStyle w:val="PlainText"/>
        <w:rPr>
          <w:rFonts w:ascii="Times New Roman" w:hAnsi="Times New Roman" w:cs="Times New Roman"/>
          <w:lang w:val="de-DE"/>
        </w:rPr>
      </w:pPr>
      <w:r w:rsidRPr="00065DFB">
        <w:rPr>
          <w:rFonts w:ascii="Times New Roman" w:hAnsi="Times New Roman" w:cs="Times New Roman"/>
          <w:lang w:val="de-DE"/>
        </w:rPr>
        <w:t>Skype: davidwortley</w:t>
      </w:r>
    </w:p>
    <w:p w:rsidR="00C83278" w:rsidRPr="00FE140A" w:rsidRDefault="00C83278" w:rsidP="00EA1E03">
      <w:pPr>
        <w:pStyle w:val="PlainText"/>
        <w:rPr>
          <w:rFonts w:ascii="Times New Roman" w:hAnsi="Times New Roman" w:cs="Times New Roman"/>
        </w:rPr>
      </w:pPr>
      <w:r w:rsidRPr="00065DFB">
        <w:rPr>
          <w:rFonts w:ascii="Times New Roman" w:hAnsi="Times New Roman" w:cs="Times New Roman"/>
        </w:rPr>
        <w:t>Second Life Avatar: Hobson Hoggard</w:t>
      </w:r>
    </w:p>
    <w:sectPr w:rsidR="00C83278" w:rsidRPr="00FE140A" w:rsidSect="00F01AB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AB5"/>
    <w:rsid w:val="00001044"/>
    <w:rsid w:val="00065DFB"/>
    <w:rsid w:val="00120FFE"/>
    <w:rsid w:val="001E6F69"/>
    <w:rsid w:val="00222E5C"/>
    <w:rsid w:val="00296D3B"/>
    <w:rsid w:val="002A6E35"/>
    <w:rsid w:val="003B59A3"/>
    <w:rsid w:val="003E3A31"/>
    <w:rsid w:val="004952F7"/>
    <w:rsid w:val="004A161F"/>
    <w:rsid w:val="004D1ED3"/>
    <w:rsid w:val="004E773E"/>
    <w:rsid w:val="0052690F"/>
    <w:rsid w:val="00575683"/>
    <w:rsid w:val="005A3816"/>
    <w:rsid w:val="006A48EC"/>
    <w:rsid w:val="007057B6"/>
    <w:rsid w:val="00745A06"/>
    <w:rsid w:val="00754708"/>
    <w:rsid w:val="00811598"/>
    <w:rsid w:val="00854E59"/>
    <w:rsid w:val="008F03F9"/>
    <w:rsid w:val="009076CC"/>
    <w:rsid w:val="00952AB2"/>
    <w:rsid w:val="00A36268"/>
    <w:rsid w:val="00A90F25"/>
    <w:rsid w:val="00B268BD"/>
    <w:rsid w:val="00BA06D0"/>
    <w:rsid w:val="00C53B8F"/>
    <w:rsid w:val="00C83278"/>
    <w:rsid w:val="00CC7DC9"/>
    <w:rsid w:val="00CF0882"/>
    <w:rsid w:val="00D5080F"/>
    <w:rsid w:val="00DB7688"/>
    <w:rsid w:val="00DC6A93"/>
    <w:rsid w:val="00DE7AB5"/>
    <w:rsid w:val="00EA1E03"/>
    <w:rsid w:val="00F01AB6"/>
    <w:rsid w:val="00F73238"/>
    <w:rsid w:val="00F77122"/>
    <w:rsid w:val="00FE14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AB6"/>
    <w:pPr>
      <w:spacing w:after="200" w:line="276" w:lineRule="auto"/>
    </w:pPr>
    <w:rPr>
      <w:rFonts w:cs="Calibri"/>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DE7AB5"/>
    <w:pPr>
      <w:spacing w:after="120" w:line="480" w:lineRule="auto"/>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uiPriority w:val="99"/>
    <w:rsid w:val="00DE7AB5"/>
    <w:rPr>
      <w:rFonts w:ascii="Times New Roman" w:hAnsi="Times New Roman" w:cs="Times New Roman"/>
      <w:sz w:val="24"/>
      <w:szCs w:val="24"/>
      <w:lang w:eastAsia="en-GB"/>
    </w:rPr>
  </w:style>
  <w:style w:type="paragraph" w:styleId="BalloonText">
    <w:name w:val="Balloon Text"/>
    <w:basedOn w:val="Normal"/>
    <w:link w:val="BalloonTextChar"/>
    <w:uiPriority w:val="99"/>
    <w:semiHidden/>
    <w:rsid w:val="00DE7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AB5"/>
    <w:rPr>
      <w:rFonts w:ascii="Tahoma" w:hAnsi="Tahoma" w:cs="Tahoma"/>
      <w:sz w:val="16"/>
      <w:szCs w:val="16"/>
    </w:rPr>
  </w:style>
  <w:style w:type="character" w:styleId="Hyperlink">
    <w:name w:val="Hyperlink"/>
    <w:basedOn w:val="DefaultParagraphFont"/>
    <w:uiPriority w:val="99"/>
    <w:rsid w:val="005A3816"/>
    <w:rPr>
      <w:color w:val="0000FF"/>
      <w:u w:val="single"/>
    </w:rPr>
  </w:style>
  <w:style w:type="paragraph" w:styleId="PlainText">
    <w:name w:val="Plain Text"/>
    <w:basedOn w:val="Normal"/>
    <w:link w:val="PlainTextChar"/>
    <w:uiPriority w:val="99"/>
    <w:rsid w:val="00EA1E03"/>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uiPriority w:val="99"/>
    <w:rsid w:val="00EA1E03"/>
    <w:rPr>
      <w:rFonts w:ascii="Courier New" w:eastAsia="SimSu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1826118079">
      <w:marLeft w:val="0"/>
      <w:marRight w:val="0"/>
      <w:marTop w:val="0"/>
      <w:marBottom w:val="0"/>
      <w:divBdr>
        <w:top w:val="none" w:sz="0" w:space="0" w:color="auto"/>
        <w:left w:val="none" w:sz="0" w:space="0" w:color="auto"/>
        <w:bottom w:val="none" w:sz="0" w:space="0" w:color="auto"/>
        <w:right w:val="none" w:sz="0" w:space="0" w:color="auto"/>
      </w:divBdr>
    </w:div>
    <w:div w:id="1826118080">
      <w:marLeft w:val="0"/>
      <w:marRight w:val="0"/>
      <w:marTop w:val="0"/>
      <w:marBottom w:val="0"/>
      <w:divBdr>
        <w:top w:val="none" w:sz="0" w:space="0" w:color="auto"/>
        <w:left w:val="none" w:sz="0" w:space="0" w:color="auto"/>
        <w:bottom w:val="none" w:sz="0" w:space="0" w:color="auto"/>
        <w:right w:val="none" w:sz="0" w:space="0" w:color="auto"/>
      </w:divBdr>
    </w:div>
    <w:div w:id="18261180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davidwortley.com" TargetMode="External"/><Relationship Id="rId3" Type="http://schemas.openxmlformats.org/officeDocument/2006/relationships/webSettings" Target="webSettings.xml"/><Relationship Id="rId7" Type="http://schemas.openxmlformats.org/officeDocument/2006/relationships/hyperlink" Target="http://www.davidwortley.com/conferenc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vidwortley.com/articles.html" TargetMode="External"/><Relationship Id="rId11" Type="http://schemas.openxmlformats.org/officeDocument/2006/relationships/theme" Target="theme/theme1.xml"/><Relationship Id="rId5" Type="http://schemas.openxmlformats.org/officeDocument/2006/relationships/hyperlink" Target="http://davidwortley.com/testimonials.html" TargetMode="External"/><Relationship Id="rId10" Type="http://schemas.openxmlformats.org/officeDocument/2006/relationships/fontTable" Target="fontTable.xml"/><Relationship Id="rId4" Type="http://schemas.openxmlformats.org/officeDocument/2006/relationships/hyperlink" Target="http://www.seriousgamesinstitute.co.uk" TargetMode="External"/><Relationship Id="rId9" Type="http://schemas.openxmlformats.org/officeDocument/2006/relationships/hyperlink" Target="http://www.davidwortl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2</Pages>
  <Words>691</Words>
  <Characters>3942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Wortley C</dc:title>
  <dc:subject/>
  <dc:creator>Dave Wortley</dc:creator>
  <cp:keywords/>
  <dc:description/>
  <cp:lastModifiedBy>Philippe Geril</cp:lastModifiedBy>
  <cp:revision>2</cp:revision>
  <cp:lastPrinted>2011-03-30T07:30:00Z</cp:lastPrinted>
  <dcterms:created xsi:type="dcterms:W3CDTF">2012-09-12T14:43:00Z</dcterms:created>
  <dcterms:modified xsi:type="dcterms:W3CDTF">2012-09-12T14:43:00Z</dcterms:modified>
</cp:coreProperties>
</file>